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F" w:rsidRDefault="00F96EE5">
      <w:pPr>
        <w:pStyle w:val="BodyText"/>
        <w:spacing w:before="8"/>
        <w:rPr>
          <w:i w:val="0"/>
          <w:sz w:val="28"/>
        </w:rPr>
      </w:pPr>
      <w:r w:rsidRPr="00F96EE5">
        <w:rPr>
          <w:rFonts w:ascii="Calibri" w:eastAsia="Calibri" w:hAnsi="Calibri"/>
          <w:i w:val="0"/>
          <w:iCs w:val="0"/>
          <w:noProof/>
          <w:sz w:val="22"/>
          <w:szCs w:val="22"/>
        </w:rPr>
        <w:drawing>
          <wp:inline distT="0" distB="0" distL="0" distR="0" wp14:anchorId="0E3DA42D" wp14:editId="6DD00FA3">
            <wp:extent cx="704850" cy="704850"/>
            <wp:effectExtent l="0" t="0" r="0" b="0"/>
            <wp:docPr id="1" name="Picture 1" descr="G:\My Drive\PC Backup\DriveC\Pictures\dl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PC Backup\DriveC\Pictures\dls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sz w:val="28"/>
        </w:rPr>
        <w:t xml:space="preserve">                                                                                                           </w:t>
      </w:r>
      <w:r w:rsidRPr="00F96EE5">
        <w:rPr>
          <w:rFonts w:ascii="Cambria" w:hAnsi="Cambria"/>
          <w:b/>
          <w:i w:val="0"/>
          <w:iCs w:val="0"/>
          <w:caps/>
          <w:noProof/>
          <w:sz w:val="28"/>
          <w:szCs w:val="28"/>
        </w:rPr>
        <w:drawing>
          <wp:inline distT="0" distB="0" distL="0" distR="0" wp14:anchorId="16BD3575" wp14:editId="73B8848B">
            <wp:extent cx="7048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E5" w:rsidRDefault="00AD1C3A" w:rsidP="00F96EE5">
      <w:pPr>
        <w:ind w:left="3249" w:right="1500" w:hanging="1809"/>
        <w:jc w:val="center"/>
        <w:rPr>
          <w:rFonts w:ascii="Cambria"/>
          <w:b/>
          <w:spacing w:val="-50"/>
          <w:sz w:val="24"/>
        </w:rPr>
      </w:pPr>
      <w:r>
        <w:rPr>
          <w:b/>
          <w:sz w:val="24"/>
        </w:rPr>
        <w:t>D</w:t>
      </w:r>
      <w:r>
        <w:rPr>
          <w:rFonts w:ascii="Segoe UI Symbol"/>
          <w:b/>
          <w:sz w:val="24"/>
        </w:rPr>
        <w:t>e La Salle University</w:t>
      </w:r>
      <w:r>
        <w:rPr>
          <w:rFonts w:ascii="Cambria"/>
          <w:b/>
          <w:spacing w:val="-50"/>
          <w:sz w:val="24"/>
        </w:rPr>
        <w:t xml:space="preserve"> </w:t>
      </w:r>
    </w:p>
    <w:p w:rsidR="005669BF" w:rsidRDefault="00F96EE5" w:rsidP="00F96EE5">
      <w:pPr>
        <w:ind w:left="3249" w:right="1500" w:hanging="1809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>Br. Andrew Gonzalez FSC College of Education</w:t>
      </w:r>
    </w:p>
    <w:p w:rsidR="005669BF" w:rsidRDefault="00AD1C3A" w:rsidP="00E5435B">
      <w:pPr>
        <w:ind w:right="60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>Department</w:t>
      </w:r>
    </w:p>
    <w:p w:rsidR="005669BF" w:rsidRPr="00B87D63" w:rsidRDefault="005669BF">
      <w:pPr>
        <w:pStyle w:val="BodyText"/>
        <w:rPr>
          <w:rFonts w:ascii="Segoe UI Symbol"/>
          <w:b/>
          <w:i w:val="0"/>
          <w:sz w:val="16"/>
        </w:rPr>
      </w:pPr>
    </w:p>
    <w:p w:rsidR="005669BF" w:rsidRPr="00B87D63" w:rsidRDefault="005669BF" w:rsidP="002A1263">
      <w:pPr>
        <w:pStyle w:val="BodyText"/>
        <w:rPr>
          <w:rFonts w:ascii="Segoe UI Symbol"/>
          <w:b/>
          <w:i w:val="0"/>
          <w:sz w:val="10"/>
        </w:rPr>
      </w:pPr>
    </w:p>
    <w:p w:rsidR="005669BF" w:rsidRDefault="00AD1C3A" w:rsidP="002A1263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CODE</w:t>
      </w:r>
      <w:r>
        <w:rPr>
          <w:b/>
          <w:sz w:val="24"/>
        </w:rPr>
        <w:t>:</w:t>
      </w:r>
      <w:bookmarkStart w:id="0" w:name="_GoBack"/>
      <w:bookmarkEnd w:id="0"/>
    </w:p>
    <w:p w:rsidR="002A1263" w:rsidRDefault="002A1263" w:rsidP="002A1263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TITLE</w:t>
      </w:r>
      <w:r>
        <w:rPr>
          <w:b/>
          <w:sz w:val="24"/>
        </w:rPr>
        <w:t>:</w:t>
      </w:r>
    </w:p>
    <w:p w:rsidR="005669BF" w:rsidRDefault="005669BF" w:rsidP="002A1263">
      <w:pPr>
        <w:pStyle w:val="BodyText"/>
        <w:spacing w:before="2" w:after="240"/>
        <w:rPr>
          <w:b/>
          <w:i w:val="0"/>
          <w:sz w:val="16"/>
        </w:rPr>
      </w:pPr>
    </w:p>
    <w:p w:rsidR="005669BF" w:rsidRDefault="005669BF">
      <w:pPr>
        <w:rPr>
          <w:sz w:val="16"/>
        </w:rPr>
        <w:sectPr w:rsidR="005669BF" w:rsidSect="00F96EE5">
          <w:footerReference w:type="default" r:id="rId9"/>
          <w:type w:val="continuous"/>
          <w:pgSz w:w="12240" w:h="15840"/>
          <w:pgMar w:top="780" w:right="780" w:bottom="1120" w:left="1320" w:header="0" w:footer="576" w:gutter="0"/>
          <w:pgNumType w:start="1"/>
          <w:cols w:space="720"/>
          <w:docGrid w:linePitch="299"/>
        </w:sectPr>
      </w:pPr>
    </w:p>
    <w:p w:rsidR="005669BF" w:rsidRDefault="00AD1C3A" w:rsidP="002A1263">
      <w:pPr>
        <w:tabs>
          <w:tab w:val="left" w:pos="4900"/>
          <w:tab w:val="left" w:pos="4946"/>
        </w:tabs>
        <w:spacing w:before="40"/>
        <w:ind w:left="120" w:right="38"/>
        <w:jc w:val="both"/>
        <w:rPr>
          <w:sz w:val="24"/>
        </w:rPr>
      </w:pPr>
      <w:r>
        <w:rPr>
          <w:sz w:val="24"/>
        </w:rPr>
        <w:t>Instructor: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hours: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Term,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69BF" w:rsidRDefault="00AD1C3A">
      <w:pPr>
        <w:tabs>
          <w:tab w:val="left" w:pos="4425"/>
        </w:tabs>
        <w:spacing w:before="90"/>
        <w:ind w:left="120" w:right="658"/>
        <w:rPr>
          <w:sz w:val="24"/>
        </w:rPr>
      </w:pPr>
      <w:r>
        <w:br w:type="column"/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details: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Class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schedule: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rPr>
          <w:sz w:val="24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num="2" w:space="720" w:equalWidth="0">
            <w:col w:w="4994" w:space="46"/>
            <w:col w:w="5100"/>
          </w:cols>
        </w:sectPr>
      </w:pPr>
    </w:p>
    <w:p w:rsidR="005669BF" w:rsidRDefault="00AD1C3A">
      <w:pPr>
        <w:tabs>
          <w:tab w:val="left" w:pos="9467"/>
        </w:tabs>
        <w:ind w:left="120"/>
        <w:rPr>
          <w:sz w:val="24"/>
        </w:rPr>
      </w:pPr>
      <w:r>
        <w:rPr>
          <w:sz w:val="24"/>
        </w:rPr>
        <w:t>Room/</w:t>
      </w:r>
      <w:r>
        <w:rPr>
          <w:spacing w:val="-2"/>
          <w:sz w:val="24"/>
        </w:rPr>
        <w:t xml:space="preserve"> </w:t>
      </w:r>
      <w:r>
        <w:rPr>
          <w:sz w:val="24"/>
        </w:rPr>
        <w:t>Recurring</w:t>
      </w:r>
      <w:r>
        <w:rPr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link: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pStyle w:val="BodyText"/>
        <w:spacing w:after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</w:p>
        </w:tc>
      </w:tr>
      <w:tr w:rsidR="005669BF" w:rsidTr="002A1263">
        <w:trPr>
          <w:trHeight w:val="659"/>
        </w:trPr>
        <w:tc>
          <w:tcPr>
            <w:tcW w:w="9350" w:type="dxa"/>
          </w:tcPr>
          <w:p w:rsidR="005669BF" w:rsidRPr="002A1263" w:rsidRDefault="005669BF">
            <w:pPr>
              <w:pStyle w:val="TableParagraph"/>
              <w:spacing w:before="10"/>
              <w:rPr>
                <w:sz w:val="16"/>
              </w:rPr>
            </w:pPr>
          </w:p>
          <w:p w:rsidR="005669BF" w:rsidRDefault="00AD1C3A">
            <w:pPr>
              <w:pStyle w:val="TableParagraph"/>
              <w:tabs>
                <w:tab w:val="left" w:pos="467"/>
                <w:tab w:val="left" w:pos="2726"/>
                <w:tab w:val="left" w:pos="3086"/>
                <w:tab w:val="left" w:pos="4725"/>
                <w:tab w:val="left" w:pos="5085"/>
                <w:tab w:val="left" w:pos="7031"/>
                <w:tab w:val="left" w:pos="7391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Hybrid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Fully online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In-person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GENERAL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4471C4"/>
                <w:sz w:val="24"/>
              </w:rPr>
              <w:t>[3a]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Write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your Graduate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Program catalog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CPF</w:t>
            </w:r>
          </w:p>
        </w:tc>
      </w:tr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SPECIFIC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before="2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9351" w:type="dxa"/>
            <w:gridSpan w:val="3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(CLO)</w:t>
            </w:r>
          </w:p>
        </w:tc>
      </w:tr>
      <w:tr w:rsidR="005669BF">
        <w:trPr>
          <w:trHeight w:val="1931"/>
        </w:trPr>
        <w:tc>
          <w:tcPr>
            <w:tcW w:w="9351" w:type="dxa"/>
            <w:gridSpan w:val="3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i/>
                <w:sz w:val="24"/>
              </w:rPr>
              <w:t>Describe the knowledge and skills that students are expected to demonstrate.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statements of outcomes must be aligned closely with the Expected Lasallian Graduate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Attribute (ELGA) and Program Learning Outcomes (PLOs).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 answer this section, begin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 the following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completion of the course, the student is expected to be able to do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</w:tc>
      </w:tr>
      <w:tr w:rsidR="005669BF">
        <w:trPr>
          <w:trHeight w:val="278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PLO1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CLO1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CLO2</w:t>
            </w:r>
          </w:p>
        </w:tc>
      </w:tr>
      <w:tr w:rsidR="005669BF" w:rsidTr="001C7B56">
        <w:trPr>
          <w:trHeight w:val="353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PLO2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CLO3</w:t>
            </w:r>
          </w:p>
        </w:tc>
      </w:tr>
      <w:tr w:rsidR="005669BF">
        <w:trPr>
          <w:trHeight w:val="275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PLO3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CLO4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CLO5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CLO6</w:t>
            </w:r>
          </w:p>
        </w:tc>
      </w:tr>
    </w:tbl>
    <w:p w:rsidR="005669BF" w:rsidRDefault="00F96EE5">
      <w:pPr>
        <w:pStyle w:val="BodyText"/>
        <w:spacing w:before="2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1828800" cy="889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5516" id="docshape4" o:spid="_x0000_s1026" style="position:absolute;margin-left:1in;margin-top:11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JEcwIAAPg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5669BF" w:rsidRDefault="00AD1C3A">
      <w:pPr>
        <w:spacing w:before="102"/>
        <w:ind w:left="120" w:right="46" w:hanging="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Describe in detail the service-learning component of the course in the specific course description section and the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appropriate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(such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Final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Output,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requirements,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Learning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Activities)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below.</w:t>
      </w:r>
    </w:p>
    <w:p w:rsidR="005669BF" w:rsidRDefault="005669BF">
      <w:pPr>
        <w:rPr>
          <w:rFonts w:ascii="Calibri"/>
          <w:sz w:val="20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2830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PLO4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CLO7</w:t>
            </w:r>
          </w:p>
        </w:tc>
      </w:tr>
    </w:tbl>
    <w:p w:rsidR="005669BF" w:rsidRDefault="00AD1C3A">
      <w:pPr>
        <w:pStyle w:val="BodyText"/>
        <w:spacing w:line="275" w:lineRule="exact"/>
        <w:ind w:left="120"/>
      </w:pPr>
      <w:r>
        <w:t>Note:</w:t>
      </w:r>
      <w:r>
        <w:rPr>
          <w:spacing w:val="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ELGA</w:t>
      </w:r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LO.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2.25pt;margin-top:16.35pt;width:467.5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FINAL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COURSE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OUTPUT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19" w:right="657"/>
        <w:jc w:val="both"/>
      </w:pPr>
      <w:r>
        <w:t>Based on the above learning outcomes, what is the course output where students demonstrate the</w:t>
      </w:r>
      <w:r>
        <w:rPr>
          <w:spacing w:val="-57"/>
        </w:rPr>
        <w:t xml:space="preserve"> </w:t>
      </w:r>
      <w:r>
        <w:t>various learning outcomes?</w:t>
      </w:r>
      <w:r>
        <w:rPr>
          <w:spacing w:val="1"/>
        </w:rPr>
        <w:t xml:space="preserve"> </w:t>
      </w:r>
      <w:r>
        <w:t>Describe the output or work that student will produce, present, or</w:t>
      </w:r>
      <w:r>
        <w:rPr>
          <w:spacing w:val="1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output</w:t>
      </w:r>
      <w:r>
        <w:rPr>
          <w:spacing w:val="-58"/>
        </w:rPr>
        <w:t xml:space="preserve"> </w:t>
      </w:r>
      <w:r>
        <w:t>as evidence of the student’s ability to transfer knowledge and skills to real world industry or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settings.</w:t>
      </w:r>
      <w:r>
        <w:rPr>
          <w:spacing w:val="59"/>
        </w:rPr>
        <w:t xml:space="preserve"> </w:t>
      </w:r>
      <w:r>
        <w:t>To answer</w:t>
      </w:r>
      <w:r>
        <w:rPr>
          <w:spacing w:val="-1"/>
        </w:rPr>
        <w:t xml:space="preserve"> </w:t>
      </w:r>
      <w:r>
        <w:t>this section, begin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following:</w:t>
      </w:r>
    </w:p>
    <w:p w:rsidR="005669BF" w:rsidRDefault="00AD1C3A">
      <w:pPr>
        <w:ind w:left="119" w:right="655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attaining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dates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</w:p>
    <w:p w:rsidR="005669BF" w:rsidRDefault="005669BF">
      <w:pPr>
        <w:pStyle w:val="BodyText"/>
        <w:spacing w:before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5669BF">
        <w:trPr>
          <w:trHeight w:val="275"/>
        </w:trPr>
        <w:tc>
          <w:tcPr>
            <w:tcW w:w="3115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Output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108" w:right="110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Due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date</w:t>
            </w: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AD1C3A">
      <w:pPr>
        <w:pStyle w:val="BodyText"/>
        <w:spacing w:before="1"/>
        <w:ind w:left="120" w:right="658"/>
        <w:jc w:val="both"/>
      </w:pPr>
      <w:r>
        <w:t>Note: Each LO need not have its own output or work. Outputs may be in the form of a product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 or a performance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(e.g., demonstration)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RUBRIC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position:absolute;margin-left:72.25pt;margin-top:16.35pt;width:467.5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RUBRIC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20" w:right="655"/>
        <w:jc w:val="both"/>
      </w:pPr>
      <w:r>
        <w:t>Attach</w:t>
      </w:r>
      <w:r>
        <w:rPr>
          <w:spacing w:val="-13"/>
        </w:rPr>
        <w:t xml:space="preserve"> </w:t>
      </w:r>
      <w:r>
        <w:t>here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self-check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submission.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student’s</w:t>
      </w:r>
      <w:r>
        <w:rPr>
          <w:spacing w:val="-13"/>
        </w:rPr>
        <w:t xml:space="preserve"> </w:t>
      </w:r>
      <w:r>
        <w:t>work.</w:t>
      </w:r>
      <w:r>
        <w:rPr>
          <w:spacing w:val="36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the rubric criteria (categories found in the first column) the LGPs and ELGAs.</w:t>
      </w:r>
      <w:r>
        <w:rPr>
          <w:spacing w:val="1"/>
        </w:rPr>
        <w:t xml:space="preserve"> </w:t>
      </w:r>
      <w:r>
        <w:t>Describe criteria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 par with industry</w:t>
      </w:r>
      <w:r>
        <w:rPr>
          <w:spacing w:val="-1"/>
        </w:rPr>
        <w:t xml:space="preserve"> </w:t>
      </w:r>
      <w:r>
        <w:t>or professional standards.</w:t>
      </w:r>
    </w:p>
    <w:p w:rsidR="005669BF" w:rsidRDefault="005669BF">
      <w:pPr>
        <w:pStyle w:val="BodyText"/>
      </w:pPr>
    </w:p>
    <w:p w:rsidR="005669BF" w:rsidRDefault="00AD1C3A">
      <w:pPr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25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CRITERIA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89" w:right="15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EXEMPLARY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SATISFACTORY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DEVELOPING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23" w:righ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BEGINNING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</w:tc>
      </w:tr>
      <w:tr w:rsidR="005669BF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1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6" w:lineRule="exact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5669BF">
      <w:pPr>
        <w:rPr>
          <w:sz w:val="24"/>
        </w:rPr>
        <w:sectPr w:rsidR="005669BF" w:rsidSect="00F96EE5">
          <w:pgSz w:w="12240" w:h="15840"/>
          <w:pgMar w:top="1440" w:right="780" w:bottom="1200" w:left="1320" w:header="0" w:footer="576" w:gutter="0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1379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go beyond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spacing w:line="276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qualities.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77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after="1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OTHER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REQUIREMENTS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ASSESSMENTS</w:t>
            </w:r>
          </w:p>
        </w:tc>
      </w:tr>
      <w:tr w:rsidR="005669BF">
        <w:trPr>
          <w:trHeight w:val="2258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work)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check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 student progress towards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required outputs and learning outcomes.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Aside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final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output,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times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term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Reaction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Paper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Proficiency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Test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GRADING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</w:t>
            </w:r>
          </w:p>
        </w:tc>
      </w:tr>
      <w:tr w:rsidR="005669BF">
        <w:trPr>
          <w:trHeight w:val="2810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List here the components of the final grade and their corresponding weights or percentages.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Also write the grading scale.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Relate the grading scale to the attainment of the 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outcomes.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components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mentioned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above.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policies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integrity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attendance).</w:t>
            </w:r>
          </w:p>
          <w:p w:rsidR="005669BF" w:rsidRDefault="00AD1C3A">
            <w:pPr>
              <w:pStyle w:val="TableParagraph"/>
              <w:spacing w:line="276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Example: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graded according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Business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Participation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10%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Given the above learning outcomes and assessments, determine the content to be covered.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Consider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distributing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turn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comprise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example,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two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while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three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in-depth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inquiry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particular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skill.</w:t>
            </w:r>
          </w:p>
        </w:tc>
      </w:tr>
    </w:tbl>
    <w:p w:rsidR="005669BF" w:rsidRDefault="005669BF">
      <w:pPr>
        <w:spacing w:line="270" w:lineRule="atLeast"/>
        <w:jc w:val="both"/>
        <w:rPr>
          <w:sz w:val="24"/>
        </w:rPr>
        <w:sectPr w:rsidR="005669BF" w:rsidSect="00F96EE5">
          <w:type w:val="continuous"/>
          <w:pgSz w:w="12240" w:h="15840"/>
          <w:pgMar w:top="1440" w:right="780" w:bottom="1120" w:left="1320" w:header="0" w:footer="576" w:gutter="0"/>
          <w:cols w:space="720"/>
          <w:docGrid w:linePitch="299"/>
        </w:sectPr>
      </w:pPr>
    </w:p>
    <w:p w:rsidR="005669BF" w:rsidRDefault="00F96EE5">
      <w:pPr>
        <w:pStyle w:val="BodyText"/>
        <w:ind w:left="119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37885" cy="1408430"/>
                <wp:effectExtent l="6350" t="9525" r="8890" b="10795"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C3A" w:rsidRDefault="00AD1C3A">
                            <w:pPr>
                              <w:pStyle w:val="BodyText"/>
                              <w:ind w:left="103" w:right="99"/>
                              <w:jc w:val="both"/>
                            </w:pPr>
                            <w:r>
                              <w:t>Similarly, a topic need not be covered on a weekly basis. For every unit or topic, indicate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develop.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column,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that students will engage in for the development of the key understanding.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[3.d] </w:t>
                            </w:r>
                            <w:r>
                              <w:t>Indicate 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locally based and contextualized issues to be included in class discussions and/or case-study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samples, if applicable.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[3.e] </w:t>
                            </w:r>
                            <w:r>
                              <w:t>Where appropriate, describe in detail the service-learning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 in the learning activities. Also, indicate the independent learning weeks and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student-centered asynchronous learning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8" type="#_x0000_t202" style="width:467.55pt;height:1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" filled="f" strokeweight=".48pt">
                <v:textbox inset="0,0,0,0">
                  <w:txbxContent>
                    <w:p w:rsidR="00AD1C3A" w:rsidRDefault="00AD1C3A">
                      <w:pPr>
                        <w:pStyle w:val="BodyText"/>
                        <w:ind w:left="103" w:right="99"/>
                        <w:jc w:val="both"/>
                      </w:pPr>
                      <w:r>
                        <w:t>Similarly, a topic need not be covered on a weekly basis. For every unit or topic, indicate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develop.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column,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that students will engage in for the development of the key understanding. </w:t>
                      </w:r>
                      <w:r>
                        <w:rPr>
                          <w:i w:val="0"/>
                          <w:color w:val="4471C4"/>
                        </w:rPr>
                        <w:t xml:space="preserve">[3.d] </w:t>
                      </w:r>
                      <w:r>
                        <w:t>Indicate 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locally based and contextualized issues to be included in class discussions and/or case-study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samples, if applicable. </w:t>
                      </w:r>
                      <w:r>
                        <w:rPr>
                          <w:i w:val="0"/>
                          <w:color w:val="4471C4"/>
                        </w:rPr>
                        <w:t xml:space="preserve">[3.e] </w:t>
                      </w:r>
                      <w:r>
                        <w:t>Where appropriate, describe in detail the service-learning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 in the learning activities. Also, indicate the independent learning weeks and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student-centered asynchronous learning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69BF" w:rsidRDefault="005669BF">
      <w:pPr>
        <w:pStyle w:val="BodyText"/>
        <w:spacing w:before="2"/>
        <w:rPr>
          <w:i w:val="0"/>
          <w:sz w:val="13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7"/>
        <w:gridCol w:w="961"/>
        <w:gridCol w:w="2483"/>
        <w:gridCol w:w="2399"/>
      </w:tblGrid>
      <w:tr w:rsidR="005669BF">
        <w:trPr>
          <w:trHeight w:val="1086"/>
        </w:trPr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</w:p>
          <w:p w:rsidR="005669BF" w:rsidRDefault="00AD1C3A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86"/>
              <w:rPr>
                <w:sz w:val="24"/>
              </w:rPr>
            </w:pPr>
            <w:r>
              <w:rPr>
                <w:color w:val="FFFFFF"/>
                <w:sz w:val="24"/>
              </w:rPr>
              <w:t>TOPIC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2" w:right="10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WEEK</w:t>
            </w:r>
          </w:p>
          <w:p w:rsidR="005669BF" w:rsidRDefault="00AD1C3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NO.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0" w:right="6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</w:p>
          <w:p w:rsidR="005669BF" w:rsidRDefault="00AD1C3A">
            <w:pPr>
              <w:pStyle w:val="TableParagraph"/>
              <w:spacing w:line="270" w:lineRule="atLeast"/>
              <w:ind w:left="163" w:right="163" w:firstLine="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READINGS and/or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ONLINE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MATERIALS/LINKS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1"/>
              <w:rPr>
                <w:sz w:val="24"/>
              </w:rPr>
            </w:pPr>
            <w:r>
              <w:rPr>
                <w:color w:val="FFFFFF"/>
                <w:sz w:val="24"/>
              </w:rPr>
              <w:t>[3.e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3.f]</w:t>
            </w:r>
          </w:p>
          <w:p w:rsidR="005669BF" w:rsidRDefault="00AD1C3A">
            <w:pPr>
              <w:pStyle w:val="TableParagraph"/>
              <w:ind w:left="536" w:right="523" w:firstLine="48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ACTIVITIES</w:t>
            </w: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Pr="002A1263" w:rsidRDefault="005669BF">
      <w:pPr>
        <w:pStyle w:val="BodyText"/>
        <w:rPr>
          <w:i w:val="0"/>
          <w:sz w:val="10"/>
        </w:rPr>
      </w:pPr>
    </w:p>
    <w:p w:rsidR="005669BF" w:rsidRPr="002A1263" w:rsidRDefault="005669BF">
      <w:pPr>
        <w:pStyle w:val="BodyText"/>
        <w:spacing w:before="1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TEACHING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STRATEGIES</w:t>
            </w:r>
          </w:p>
        </w:tc>
      </w:tr>
      <w:tr w:rsidR="005669BF">
        <w:trPr>
          <w:trHeight w:val="1103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[3.d]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(focusing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active-learning,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cooperative learning, and inductive teaching and learning such as problem-based learning,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whole-brain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teaching, conference-type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round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discussions)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REFERENCES</w:t>
            </w:r>
          </w:p>
        </w:tc>
      </w:tr>
      <w:tr w:rsidR="005669BF">
        <w:trPr>
          <w:trHeight w:val="220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[3.c]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originally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published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produced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later.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[3.b]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Include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scholarly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works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(books,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etc)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style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discipline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 MLA).</w:t>
            </w:r>
          </w:p>
          <w:p w:rsidR="005669BF" w:rsidRDefault="005669BF">
            <w:pPr>
              <w:pStyle w:val="TableParagraph"/>
              <w:rPr>
                <w:sz w:val="24"/>
              </w:rPr>
            </w:pPr>
          </w:p>
          <w:p w:rsidR="005669BF" w:rsidRDefault="00AD1C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Example:</w:t>
            </w:r>
          </w:p>
          <w:p w:rsidR="005669BF" w:rsidRDefault="005669BF">
            <w:pPr>
              <w:pStyle w:val="TableParagraph"/>
              <w:spacing w:before="3"/>
            </w:pPr>
          </w:p>
          <w:p w:rsidR="005669BF" w:rsidRDefault="00AD1C3A">
            <w:pPr>
              <w:pStyle w:val="TableParagraph"/>
              <w:tabs>
                <w:tab w:val="left" w:pos="6496"/>
              </w:tabs>
              <w:spacing w:before="1"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Bellwood,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Austronesian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Prehistory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Southeast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Asia:</w:t>
            </w:r>
            <w:r>
              <w:rPr>
                <w:sz w:val="24"/>
              </w:rPr>
              <w:tab/>
              <w:t>Homeland,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Retrieved March 7, 2011, from</w:t>
            </w:r>
          </w:p>
        </w:tc>
      </w:tr>
    </w:tbl>
    <w:p w:rsidR="002A1263" w:rsidRDefault="002A1263" w:rsidP="002A1263">
      <w:pPr>
        <w:pStyle w:val="BodyText"/>
        <w:spacing w:before="360"/>
        <w:ind w:left="11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B6F402F" wp14:editId="55FE2EBB">
                <wp:extent cx="5937885" cy="181610"/>
                <wp:effectExtent l="9525" t="9525" r="5715" b="8890"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263" w:rsidRDefault="00FE6673" w:rsidP="002A1263">
                            <w:pPr>
                              <w:spacing w:line="275" w:lineRule="exact"/>
                              <w:ind w:left="103"/>
                              <w:rPr>
                                <w:sz w:val="24"/>
                              </w:rPr>
                            </w:pPr>
                            <w:hyperlink r:id="rId10">
                              <w:r w:rsidR="002A1263">
                                <w:rPr>
                                  <w:color w:val="0562C1"/>
                                  <w:sz w:val="24"/>
                                  <w:u w:val="single" w:color="0562C1"/>
                                </w:rPr>
                                <w:t>http://epress.anu.edu.au/austronesians/austronesians/mobile_devices/ch05.html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6F402F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9" type="#_x0000_t202" style="width:467.5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" filled="f" strokeweight=".48pt">
                <v:textbox inset="0,0,0,0">
                  <w:txbxContent>
                    <w:p w:rsidR="002A1263" w:rsidRDefault="002A1263" w:rsidP="002A1263">
                      <w:pPr>
                        <w:spacing w:line="275" w:lineRule="exact"/>
                        <w:ind w:left="103"/>
                        <w:rPr>
                          <w:sz w:val="24"/>
                        </w:rPr>
                      </w:pPr>
                      <w:hyperlink r:id="rId11">
                        <w:r>
                          <w:rPr>
                            <w:color w:val="0562C1"/>
                            <w:sz w:val="24"/>
                            <w:u w:val="single" w:color="0562C1"/>
                          </w:rPr>
                          <w:t>http://epress.anu.edu.au/austronesians/austronesians/mobile_devices/ch05.html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CLASS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POLICIES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before="1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State other class policies related to academic behavior or classroom management or course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work.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Check that stated policies are specific and consistent with other University and college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department policies.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before="1"/>
        <w:rPr>
          <w:i w:val="0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by:</w:t>
      </w:r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6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C408" id="docshape9" o:spid="_x0000_s1026" style="position:absolute;margin-left:1in;margin-top:15.9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vsAQMAAKMGAAAOAAAAZHJzL2Uyb0RvYy54bWysVW1v0zAQ/o7Ef7D8EdTlpWm2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2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3622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9041" id="docshape10" o:spid="_x0000_s1026" style="position:absolute;margin-left:1in;margin-top:18.1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Approved:</w:t>
      </w:r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0591" id="docshape11" o:spid="_x0000_s1026" style="position:absolute;margin-left:1in;margin-top:15.85pt;width:1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Chair,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Department</w:t>
      </w:r>
    </w:p>
    <w:sectPr w:rsidR="005669BF" w:rsidSect="00F96EE5">
      <w:pgSz w:w="12240" w:h="15840" w:code="1"/>
      <w:pgMar w:top="1440" w:right="778" w:bottom="1152" w:left="1325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73" w:rsidRDefault="00FE6673">
      <w:r>
        <w:separator/>
      </w:r>
    </w:p>
  </w:endnote>
  <w:endnote w:type="continuationSeparator" w:id="0">
    <w:p w:rsidR="00FE6673" w:rsidRDefault="00FE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5" w:rsidRPr="00F96EE5" w:rsidRDefault="00F96EE5" w:rsidP="00F96EE5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  <w:sz w:val="20"/>
      </w:rPr>
    </w:pPr>
    <w:r w:rsidRPr="00F96EE5">
      <w:rPr>
        <w:caps/>
        <w:color w:val="4F81BD" w:themeColor="accent1"/>
        <w:sz w:val="20"/>
      </w:rPr>
      <w:fldChar w:fldCharType="begin"/>
    </w:r>
    <w:r w:rsidRPr="00F96EE5">
      <w:rPr>
        <w:caps/>
        <w:color w:val="4F81BD" w:themeColor="accent1"/>
        <w:sz w:val="20"/>
      </w:rPr>
      <w:instrText xml:space="preserve"> PAGE   \* MERGEFORMAT </w:instrText>
    </w:r>
    <w:r w:rsidRPr="00F96EE5">
      <w:rPr>
        <w:caps/>
        <w:color w:val="4F81BD" w:themeColor="accent1"/>
        <w:sz w:val="20"/>
      </w:rPr>
      <w:fldChar w:fldCharType="separate"/>
    </w:r>
    <w:r w:rsidR="00E5435B">
      <w:rPr>
        <w:caps/>
        <w:noProof/>
        <w:color w:val="4F81BD" w:themeColor="accent1"/>
        <w:sz w:val="20"/>
      </w:rPr>
      <w:t>1</w:t>
    </w:r>
    <w:r w:rsidRPr="00F96EE5">
      <w:rPr>
        <w:caps/>
        <w:noProof/>
        <w:color w:val="4F81BD" w:themeColor="accent1"/>
        <w:sz w:val="20"/>
      </w:rPr>
      <w:fldChar w:fldCharType="end"/>
    </w:r>
  </w:p>
  <w:p w:rsidR="00AD1C3A" w:rsidRDefault="00AD1C3A">
    <w:pPr>
      <w:pStyle w:val="BodyText"/>
      <w:spacing w:line="14" w:lineRule="auto"/>
      <w:rPr>
        <w:i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73" w:rsidRDefault="00FE6673">
      <w:r>
        <w:separator/>
      </w:r>
    </w:p>
  </w:footnote>
  <w:footnote w:type="continuationSeparator" w:id="0">
    <w:p w:rsidR="00FE6673" w:rsidRDefault="00FE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20"/>
    <w:multiLevelType w:val="hybridMultilevel"/>
    <w:tmpl w:val="8362B8B0"/>
    <w:lvl w:ilvl="0" w:tplc="C7FA3C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78374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D960E7C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574EDF8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C1A92FA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EEF271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A5A8B1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9DE4434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D5048A48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167DCE"/>
    <w:multiLevelType w:val="hybridMultilevel"/>
    <w:tmpl w:val="55061968"/>
    <w:lvl w:ilvl="0" w:tplc="246A66F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481F8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BC12B1B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E160BDA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693812B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CD1A106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E9A08B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ED44C68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AD7CDCEA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BF"/>
    <w:rsid w:val="001C7B56"/>
    <w:rsid w:val="002A1263"/>
    <w:rsid w:val="00500228"/>
    <w:rsid w:val="005309B0"/>
    <w:rsid w:val="005669BF"/>
    <w:rsid w:val="00832765"/>
    <w:rsid w:val="00AD1C3A"/>
    <w:rsid w:val="00B87D63"/>
    <w:rsid w:val="00E5435B"/>
    <w:rsid w:val="00F96EE5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0E3E2-A4E3-462B-95AA-71E6EE7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ress.anu.edu.au/austronesians/austronesians/mobile_devices/ch0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press.anu.edu.au/austronesians/austronesians/mobile_devices/ch0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Emperatriz  A. Murillo</dc:creator>
  <cp:lastModifiedBy>Sonia  F. Casabuena</cp:lastModifiedBy>
  <cp:revision>6</cp:revision>
  <dcterms:created xsi:type="dcterms:W3CDTF">2021-09-24T08:21:00Z</dcterms:created>
  <dcterms:modified xsi:type="dcterms:W3CDTF">2021-10-12T06:22:00Z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2021-09-24T00:00:00Z</vt:filetime>
  </property>
</Properties>
</file>